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10" w:rsidRPr="00001210" w:rsidRDefault="00001210" w:rsidP="00001210">
      <w:pPr>
        <w:pStyle w:val="NormalWeb"/>
        <w:shd w:val="clear" w:color="auto" w:fill="FFFFFF"/>
        <w:spacing w:after="0" w:line="0" w:lineRule="atLeast"/>
        <w:rPr>
          <w:rStyle w:val="Strong"/>
          <w:rFonts w:ascii="Trebuchet MS" w:hAnsi="Trebuchet MS" w:cs="Arial"/>
          <w:b w:val="0"/>
          <w:color w:val="000000" w:themeColor="text1"/>
          <w:sz w:val="22"/>
          <w:szCs w:val="22"/>
          <w:u w:val="single"/>
          <w:lang w:val="en-US"/>
        </w:rPr>
      </w:pPr>
      <w:bookmarkStart w:id="0" w:name="_GoBack"/>
      <w:bookmarkEnd w:id="0"/>
      <w:r w:rsidRPr="00001210">
        <w:rPr>
          <w:rFonts w:ascii="Trebuchet MS" w:hAnsi="Trebuchet MS"/>
          <w:b/>
          <w:color w:val="000000" w:themeColor="text1"/>
          <w:sz w:val="22"/>
          <w:szCs w:val="22"/>
          <w:u w:val="single"/>
          <w:lang w:val="en-US"/>
        </w:rPr>
        <w:t>Postcode Dream Trust – Dream Fund 2017 Launches</w:t>
      </w:r>
      <w:r w:rsidRPr="00001210">
        <w:rPr>
          <w:rStyle w:val="Strong"/>
          <w:rFonts w:ascii="Trebuchet MS" w:hAnsi="Trebuchet MS" w:cs="Arial"/>
          <w:b w:val="0"/>
          <w:color w:val="000000" w:themeColor="text1"/>
          <w:sz w:val="22"/>
          <w:szCs w:val="22"/>
          <w:u w:val="single"/>
          <w:lang w:val="en-US"/>
        </w:rPr>
        <w:t xml:space="preserve"> </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Style w:val="Strong"/>
          <w:rFonts w:ascii="Trebuchet MS" w:hAnsi="Trebuchet MS" w:cs="Arial"/>
          <w:b w:val="0"/>
          <w:color w:val="000000" w:themeColor="text1"/>
          <w:sz w:val="22"/>
          <w:szCs w:val="22"/>
          <w:lang w:val="en-US"/>
        </w:rPr>
        <w:t xml:space="preserve">Dream Fund 2017 is now open to applications from charities in Great Britain. Charities in England, Scotland and Wales are eligible to apply for funding to deliver the project they have always dreamed of, but never had the opportunity to bring to life. </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All applications must come from at least two organisations that have joined forces to deliver an innovative project. The lead organisation must be a registered charity. The other partners can be charities, voluntary groups, community interest companies, universities or other not-for-profit organisations.</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The funding pot for 2017 is £2.5 million. There will be two or three awards in total.</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Grants of between £500,000 and £1 million are available to deliver a project in 2017-2019.</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Funding is available for projects that meet one of the following themes:</w:t>
      </w:r>
      <w:r w:rsidRPr="00001210">
        <w:rPr>
          <w:rFonts w:ascii="Trebuchet MS" w:hAnsi="Trebuchet MS" w:cs="Arial"/>
          <w:color w:val="000000" w:themeColor="text1"/>
          <w:sz w:val="22"/>
          <w:szCs w:val="22"/>
          <w:lang w:val="en-US"/>
        </w:rPr>
        <w:br/>
        <w:t>• Early child development.</w:t>
      </w:r>
      <w:r w:rsidRPr="00001210">
        <w:rPr>
          <w:rFonts w:ascii="Trebuchet MS" w:hAnsi="Trebuchet MS" w:cs="Arial"/>
          <w:color w:val="000000" w:themeColor="text1"/>
          <w:sz w:val="22"/>
          <w:szCs w:val="22"/>
          <w:lang w:val="en-US"/>
        </w:rPr>
        <w:br/>
        <w:t>• Helping refugees in our community.</w:t>
      </w:r>
      <w:r w:rsidRPr="00001210">
        <w:rPr>
          <w:rFonts w:ascii="Trebuchet MS" w:hAnsi="Trebuchet MS" w:cs="Arial"/>
          <w:color w:val="000000" w:themeColor="text1"/>
          <w:sz w:val="22"/>
          <w:szCs w:val="22"/>
          <w:lang w:val="en-US"/>
        </w:rPr>
        <w:br/>
        <w:t>• Conserving our marine environment.</w:t>
      </w:r>
      <w:r w:rsidRPr="00001210">
        <w:rPr>
          <w:rFonts w:ascii="Trebuchet MS" w:hAnsi="Trebuchet MS" w:cs="Arial"/>
          <w:color w:val="000000" w:themeColor="text1"/>
          <w:sz w:val="22"/>
          <w:szCs w:val="22"/>
          <w:lang w:val="en-US"/>
        </w:rPr>
        <w:br/>
        <w:t>• Reconnecting with the natural world.</w:t>
      </w:r>
      <w:r w:rsidRPr="00001210">
        <w:rPr>
          <w:rFonts w:ascii="Trebuchet MS" w:hAnsi="Trebuchet MS" w:cs="Arial"/>
          <w:color w:val="000000" w:themeColor="text1"/>
          <w:sz w:val="22"/>
          <w:szCs w:val="22"/>
          <w:lang w:val="en-US"/>
        </w:rPr>
        <w:br/>
        <w:t>• Engaging people with arts, culture and heritage.</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 xml:space="preserve">Applications must be innovative, creative and original, and present projects that are a genuine ‘dream’. For more information </w:t>
      </w:r>
      <w:hyperlink r:id="rId4" w:tgtFrame="_blank" w:history="1">
        <w:r w:rsidRPr="00001210">
          <w:rPr>
            <w:rStyle w:val="Hyperlink"/>
            <w:rFonts w:ascii="Trebuchet MS" w:hAnsi="Trebuchet MS" w:cs="Arial"/>
            <w:color w:val="000000" w:themeColor="text1"/>
            <w:sz w:val="22"/>
            <w:szCs w:val="22"/>
            <w:lang w:val="en-US"/>
          </w:rPr>
          <w:t xml:space="preserve">click </w:t>
        </w:r>
        <w:r w:rsidRPr="00001210">
          <w:rPr>
            <w:rStyle w:val="Hyperlink"/>
            <w:rFonts w:ascii="Trebuchet MS" w:hAnsi="Trebuchet MS" w:cs="Arial"/>
            <w:color w:val="0000FF"/>
            <w:sz w:val="22"/>
            <w:szCs w:val="22"/>
            <w:lang w:val="en-US"/>
          </w:rPr>
          <w:t>here</w:t>
        </w:r>
      </w:hyperlink>
      <w:r w:rsidRPr="00001210">
        <w:rPr>
          <w:rFonts w:ascii="Trebuchet MS" w:hAnsi="Trebuchet MS" w:cs="Arial"/>
          <w:color w:val="000000" w:themeColor="text1"/>
          <w:sz w:val="22"/>
          <w:szCs w:val="22"/>
          <w:lang w:val="en-US"/>
        </w:rPr>
        <w:t>.</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Style w:val="Strong"/>
          <w:rFonts w:ascii="Trebuchet MS" w:hAnsi="Trebuchet MS" w:cs="Arial"/>
          <w:color w:val="000000" w:themeColor="text1"/>
          <w:sz w:val="22"/>
          <w:szCs w:val="22"/>
          <w:lang w:val="en-US"/>
        </w:rPr>
        <w:t>The deadline for applications is 15 September 2016 (5.30pm).</w:t>
      </w:r>
    </w:p>
    <w:p w:rsidR="00001210" w:rsidRPr="00001210" w:rsidRDefault="00001210" w:rsidP="00001210">
      <w:pPr>
        <w:pStyle w:val="NormalWeb"/>
        <w:shd w:val="clear" w:color="auto" w:fill="FFFFFF"/>
        <w:spacing w:after="0" w:line="0" w:lineRule="atLeast"/>
        <w:rPr>
          <w:rStyle w:val="Strong"/>
          <w:rFonts w:ascii="Trebuchet MS" w:hAnsi="Trebuchet MS" w:cs="Arial"/>
          <w:color w:val="000000" w:themeColor="text1"/>
          <w:sz w:val="22"/>
          <w:szCs w:val="22"/>
          <w:lang w:val="en-US"/>
        </w:rPr>
      </w:pPr>
    </w:p>
    <w:p w:rsidR="00001210" w:rsidRPr="00001210" w:rsidRDefault="00001210" w:rsidP="00001210">
      <w:pPr>
        <w:pStyle w:val="NormalWeb"/>
        <w:shd w:val="clear" w:color="auto" w:fill="FFFFFF"/>
        <w:spacing w:after="0" w:line="0" w:lineRule="atLeast"/>
        <w:rPr>
          <w:rStyle w:val="Strong"/>
          <w:rFonts w:ascii="Trebuchet MS" w:hAnsi="Trebuchet MS" w:cs="Arial"/>
          <w:color w:val="000000" w:themeColor="text1"/>
          <w:sz w:val="22"/>
          <w:szCs w:val="22"/>
          <w:u w:val="single"/>
          <w:lang w:val="en-US"/>
        </w:rPr>
      </w:pPr>
      <w:r w:rsidRPr="00001210">
        <w:rPr>
          <w:rStyle w:val="Strong"/>
          <w:rFonts w:ascii="Trebuchet MS" w:hAnsi="Trebuchet MS" w:cs="Arial"/>
          <w:color w:val="000000" w:themeColor="text1"/>
          <w:sz w:val="22"/>
          <w:szCs w:val="22"/>
          <w:u w:val="single"/>
          <w:lang w:val="en-US"/>
        </w:rPr>
        <w:t xml:space="preserve">The Roger and Douglas Turner Trust </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Style w:val="Strong"/>
          <w:rFonts w:ascii="Trebuchet MS" w:hAnsi="Trebuchet MS" w:cs="Arial"/>
          <w:b w:val="0"/>
          <w:color w:val="000000" w:themeColor="text1"/>
          <w:sz w:val="22"/>
          <w:szCs w:val="22"/>
          <w:lang w:val="en-US"/>
        </w:rPr>
        <w:t xml:space="preserve">The Roger and Douglas Turner Trust (formerly known as The Douglas Turner Charitable Trust) generally makes grants (of £1,000 to £3,000) to registered charities in Birmingham, in the Black Country boroughs (Wolverhampton, Sandwell, Walsall and Dudley), and in Worcestershire. </w:t>
      </w:r>
      <w:r w:rsidRPr="00001210">
        <w:rPr>
          <w:rFonts w:ascii="Trebuchet MS" w:hAnsi="Trebuchet MS" w:cs="Arial"/>
          <w:color w:val="000000" w:themeColor="text1"/>
          <w:sz w:val="22"/>
          <w:szCs w:val="22"/>
          <w:lang w:val="en-US"/>
        </w:rPr>
        <w:t>Appeals to the Trust may be considered from national or regional charities who can demonstrate charitable work/public benefit in the above area(s) but do not make grants to individuals, Community Interest Companies, not-for-profit or social enterprises, or sports clubs, that are not registered charities.</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Appeals may be for a project, capital expenditure or for core costs but not for an individual’s salary.</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The Trustees meet in March, June, September and December, where applications received are considered at the respective meeting, applications need to arrive two weeks before the start of the meeting month. Appeals arriving later will be retained and carried over to the following meeting.</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The Trust does not have an application form, instead please send an A4 letter no more than two sides to the address below, together with your latest charity Annual Accounts (appeals should be short and in plain English).</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Your letter should adhere to the following:</w:t>
      </w:r>
      <w:r w:rsidRPr="00001210">
        <w:rPr>
          <w:rFonts w:ascii="Trebuchet MS" w:hAnsi="Trebuchet MS" w:cs="Arial"/>
          <w:color w:val="000000" w:themeColor="text1"/>
          <w:sz w:val="22"/>
          <w:szCs w:val="22"/>
          <w:lang w:val="en-US"/>
        </w:rPr>
        <w:br/>
        <w:t>• Your charity’s full name and number, the address;</w:t>
      </w:r>
      <w:r w:rsidRPr="00001210">
        <w:rPr>
          <w:rFonts w:ascii="Trebuchet MS" w:hAnsi="Trebuchet MS" w:cs="Arial"/>
          <w:color w:val="000000" w:themeColor="text1"/>
          <w:sz w:val="22"/>
          <w:szCs w:val="22"/>
          <w:lang w:val="en-US"/>
        </w:rPr>
        <w:br/>
        <w:t>• An e-mail address;</w:t>
      </w:r>
      <w:r w:rsidRPr="00001210">
        <w:rPr>
          <w:rFonts w:ascii="Trebuchet MS" w:hAnsi="Trebuchet MS" w:cs="Arial"/>
          <w:color w:val="000000" w:themeColor="text1"/>
          <w:sz w:val="22"/>
          <w:szCs w:val="22"/>
          <w:lang w:val="en-US"/>
        </w:rPr>
        <w:br/>
        <w:t>• The date;</w:t>
      </w:r>
      <w:r w:rsidRPr="00001210">
        <w:rPr>
          <w:rFonts w:ascii="Trebuchet MS" w:hAnsi="Trebuchet MS" w:cs="Arial"/>
          <w:color w:val="000000" w:themeColor="text1"/>
          <w:sz w:val="22"/>
          <w:szCs w:val="22"/>
          <w:lang w:val="en-US"/>
        </w:rPr>
        <w:br/>
        <w:t>• The sender’s name and signature at the end of the letter;</w:t>
      </w:r>
      <w:r w:rsidRPr="00001210">
        <w:rPr>
          <w:rFonts w:ascii="Trebuchet MS" w:hAnsi="Trebuchet MS" w:cs="Arial"/>
          <w:color w:val="000000" w:themeColor="text1"/>
          <w:sz w:val="22"/>
          <w:szCs w:val="22"/>
          <w:lang w:val="en-US"/>
        </w:rPr>
        <w:br/>
        <w:t>• Use a reasonable sized font (not too small) and leave a margin on the left side for a hole punch;</w:t>
      </w:r>
      <w:r w:rsidRPr="00001210">
        <w:rPr>
          <w:rFonts w:ascii="Trebuchet MS" w:hAnsi="Trebuchet MS" w:cs="Arial"/>
          <w:color w:val="000000" w:themeColor="text1"/>
          <w:sz w:val="22"/>
          <w:szCs w:val="22"/>
          <w:lang w:val="en-US"/>
        </w:rPr>
        <w:br/>
        <w:t>• Describe why you are making the appeal, including the benefit in the above area(s)</w:t>
      </w:r>
      <w:r w:rsidRPr="00001210">
        <w:rPr>
          <w:rFonts w:ascii="Trebuchet MS" w:hAnsi="Trebuchet MS" w:cs="Arial"/>
          <w:color w:val="000000" w:themeColor="text1"/>
          <w:sz w:val="22"/>
          <w:szCs w:val="22"/>
          <w:lang w:val="en-US"/>
        </w:rPr>
        <w:br/>
        <w:t>• Where relevant, state how much you are trying to raise, and who else you have appealed to.</w:t>
      </w:r>
      <w:r w:rsidRPr="00001210">
        <w:rPr>
          <w:rFonts w:ascii="Trebuchet MS" w:hAnsi="Trebuchet MS" w:cs="Arial"/>
          <w:color w:val="000000" w:themeColor="text1"/>
          <w:sz w:val="22"/>
          <w:szCs w:val="22"/>
          <w:lang w:val="en-US"/>
        </w:rPr>
        <w:br/>
        <w:t>• Put in numbers that give the scale of your charity – e.g., how many beneficiaries do you help?</w:t>
      </w:r>
      <w:r w:rsidRPr="00001210">
        <w:rPr>
          <w:rFonts w:ascii="Trebuchet MS" w:hAnsi="Trebuchet MS" w:cs="Arial"/>
          <w:color w:val="000000" w:themeColor="text1"/>
          <w:sz w:val="22"/>
          <w:szCs w:val="22"/>
          <w:lang w:val="en-US"/>
        </w:rPr>
        <w:br/>
        <w:t>• If you are fundraising for a particular project, state when the project starts (and see below*);</w:t>
      </w:r>
      <w:r w:rsidRPr="00001210">
        <w:rPr>
          <w:rFonts w:ascii="Trebuchet MS" w:hAnsi="Trebuchet MS" w:cs="Arial"/>
          <w:color w:val="000000" w:themeColor="text1"/>
          <w:sz w:val="22"/>
          <w:szCs w:val="22"/>
          <w:lang w:val="en-US"/>
        </w:rPr>
        <w:br/>
        <w:t>• Enclose the charity’s Accounts (including Statement of Financial Affairs, Balance Sheet and Notes).</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Please do not send a covering letter (that would make three sides of A4) or DVDs, leaflets, or brochures. Also, do not appeal if you are only just beginning to fund-raise for a project and it may not start for a year or so as it can then prove difficult to ask for a grant to be returned.</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Incoming appeals are not acknowledged (unless they are unsuitable or an amendment is recommended).  However, all appeals are acknowledged, generally after the Trustees’ quarterly meeting.</w:t>
      </w:r>
      <w:r w:rsidRPr="00001210">
        <w:rPr>
          <w:rFonts w:ascii="Trebuchet MS" w:hAnsi="Trebuchet MS" w:cs="Arial"/>
          <w:color w:val="000000" w:themeColor="text1"/>
          <w:sz w:val="22"/>
          <w:szCs w:val="22"/>
          <w:lang w:val="en-US"/>
        </w:rPr>
        <w:br/>
        <w:t>Applications should be sent addressed to:</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Mr Tim Patrickson</w:t>
      </w:r>
      <w:r>
        <w:rPr>
          <w:rFonts w:ascii="Trebuchet MS" w:hAnsi="Trebuchet MS" w:cs="Arial"/>
          <w:color w:val="000000" w:themeColor="text1"/>
          <w:sz w:val="22"/>
          <w:szCs w:val="22"/>
          <w:lang w:val="en-US"/>
        </w:rPr>
        <w:t xml:space="preserve"> - </w:t>
      </w:r>
      <w:r w:rsidRPr="00001210">
        <w:rPr>
          <w:rFonts w:ascii="Trebuchet MS" w:hAnsi="Trebuchet MS" w:cs="Arial"/>
          <w:color w:val="000000" w:themeColor="text1"/>
          <w:sz w:val="22"/>
          <w:szCs w:val="22"/>
          <w:lang w:val="en-US"/>
        </w:rPr>
        <w:t>Trust Administrator</w:t>
      </w:r>
      <w:r w:rsidRPr="00001210">
        <w:rPr>
          <w:rFonts w:ascii="Trebuchet MS" w:hAnsi="Trebuchet MS" w:cs="Arial"/>
          <w:color w:val="000000" w:themeColor="text1"/>
          <w:sz w:val="22"/>
          <w:szCs w:val="22"/>
          <w:lang w:val="en-US"/>
        </w:rPr>
        <w:br/>
        <w:t>The Roger &amp; Douglas Turner Charitable Trust</w:t>
      </w:r>
      <w:r w:rsidRPr="00001210">
        <w:rPr>
          <w:rFonts w:ascii="Trebuchet MS" w:hAnsi="Trebuchet MS" w:cs="Arial"/>
          <w:color w:val="000000" w:themeColor="text1"/>
          <w:sz w:val="22"/>
          <w:szCs w:val="22"/>
          <w:lang w:val="en-US"/>
        </w:rPr>
        <w:br/>
        <w:t>3 Poplar Piece</w:t>
      </w:r>
      <w:r w:rsidRPr="00001210">
        <w:rPr>
          <w:rFonts w:ascii="Trebuchet MS" w:hAnsi="Trebuchet MS" w:cs="Arial"/>
          <w:color w:val="000000" w:themeColor="text1"/>
          <w:sz w:val="22"/>
          <w:szCs w:val="22"/>
          <w:lang w:val="en-US"/>
        </w:rPr>
        <w:br/>
        <w:t>Inkberrow</w:t>
      </w:r>
      <w:r w:rsidRPr="00001210">
        <w:rPr>
          <w:rFonts w:ascii="Trebuchet MS" w:hAnsi="Trebuchet MS" w:cs="Arial"/>
          <w:color w:val="000000" w:themeColor="text1"/>
          <w:sz w:val="22"/>
          <w:szCs w:val="22"/>
          <w:lang w:val="en-US"/>
        </w:rPr>
        <w:br/>
        <w:t>Worcester</w:t>
      </w:r>
      <w:r>
        <w:rPr>
          <w:rFonts w:ascii="Trebuchet MS" w:hAnsi="Trebuchet MS" w:cs="Arial"/>
          <w:color w:val="000000" w:themeColor="text1"/>
          <w:sz w:val="22"/>
          <w:szCs w:val="22"/>
          <w:lang w:val="en-US"/>
        </w:rPr>
        <w:t xml:space="preserve">. </w:t>
      </w:r>
      <w:r w:rsidRPr="00001210">
        <w:rPr>
          <w:rFonts w:ascii="Trebuchet MS" w:hAnsi="Trebuchet MS" w:cs="Arial"/>
          <w:color w:val="000000" w:themeColor="text1"/>
          <w:sz w:val="22"/>
          <w:szCs w:val="22"/>
          <w:lang w:val="en-US"/>
        </w:rPr>
        <w:t>WR7 4JD</w:t>
      </w:r>
    </w:p>
    <w:p w:rsidR="00001210" w:rsidRPr="00001210" w:rsidRDefault="00001210" w:rsidP="00001210">
      <w:pPr>
        <w:pStyle w:val="NormalWeb"/>
        <w:shd w:val="clear" w:color="auto" w:fill="FFFFFF"/>
        <w:spacing w:after="0" w:line="0" w:lineRule="atLeast"/>
        <w:rPr>
          <w:rFonts w:ascii="Trebuchet MS" w:hAnsi="Trebuchet MS" w:cs="Arial"/>
          <w:color w:val="000000" w:themeColor="text1"/>
          <w:sz w:val="22"/>
          <w:szCs w:val="22"/>
          <w:lang w:val="en-US"/>
        </w:rPr>
      </w:pPr>
      <w:r w:rsidRPr="00001210">
        <w:rPr>
          <w:rFonts w:ascii="Trebuchet MS" w:hAnsi="Trebuchet MS" w:cs="Arial"/>
          <w:color w:val="000000" w:themeColor="text1"/>
          <w:sz w:val="22"/>
          <w:szCs w:val="22"/>
          <w:lang w:val="en-US"/>
        </w:rPr>
        <w:t>Telephone 01386 792014</w:t>
      </w:r>
    </w:p>
    <w:p w:rsidR="00001210" w:rsidRPr="00001210" w:rsidRDefault="001403F9" w:rsidP="00001210">
      <w:pPr>
        <w:pStyle w:val="NormalWeb"/>
        <w:shd w:val="clear" w:color="auto" w:fill="FFFFFF"/>
        <w:spacing w:after="0" w:line="0" w:lineRule="atLeast"/>
        <w:rPr>
          <w:rFonts w:ascii="Trebuchet MS" w:hAnsi="Trebuchet MS" w:cs="Arial"/>
          <w:color w:val="808080"/>
          <w:sz w:val="22"/>
          <w:szCs w:val="22"/>
          <w:lang w:val="en-US"/>
        </w:rPr>
      </w:pPr>
      <w:hyperlink r:id="rId5" w:tgtFrame="_blank" w:history="1">
        <w:r w:rsidR="00001210" w:rsidRPr="00001210">
          <w:rPr>
            <w:rStyle w:val="Hyperlink"/>
            <w:rFonts w:ascii="Trebuchet MS" w:hAnsi="Trebuchet MS" w:cs="Arial"/>
            <w:sz w:val="22"/>
            <w:szCs w:val="22"/>
            <w:lang w:val="en-US"/>
          </w:rPr>
          <w:t>tim@turnercharitabletrust.co.uk</w:t>
        </w:r>
      </w:hyperlink>
    </w:p>
    <w:p w:rsidR="004E40FF" w:rsidRPr="00001210" w:rsidRDefault="004E40FF" w:rsidP="00001210">
      <w:pPr>
        <w:spacing w:after="0" w:line="0" w:lineRule="atLeast"/>
        <w:rPr>
          <w:rFonts w:ascii="Trebuchet MS" w:hAnsi="Trebuchet MS"/>
        </w:rPr>
      </w:pPr>
    </w:p>
    <w:p w:rsidR="00001210" w:rsidRPr="00001210" w:rsidRDefault="00001210" w:rsidP="00001210">
      <w:pPr>
        <w:shd w:val="clear" w:color="auto" w:fill="FFFFFF"/>
        <w:spacing w:after="0" w:line="0" w:lineRule="atLeast"/>
        <w:rPr>
          <w:rFonts w:ascii="Trebuchet MS" w:eastAsia="Times New Roman" w:hAnsi="Trebuchet MS" w:cs="Arial"/>
          <w:b/>
          <w:bCs/>
          <w:color w:val="000000" w:themeColor="text1"/>
          <w:u w:val="single"/>
          <w:lang w:val="en-US" w:eastAsia="en-GB"/>
        </w:rPr>
      </w:pPr>
      <w:r w:rsidRPr="00001210">
        <w:rPr>
          <w:rFonts w:ascii="Trebuchet MS" w:eastAsia="Times New Roman" w:hAnsi="Trebuchet MS" w:cs="Arial"/>
          <w:b/>
          <w:bCs/>
          <w:color w:val="000000" w:themeColor="text1"/>
          <w:u w:val="single"/>
          <w:lang w:val="en-US" w:eastAsia="en-GB"/>
        </w:rPr>
        <w:lastRenderedPageBreak/>
        <w:t xml:space="preserve">The Anchor Foundation </w:t>
      </w:r>
    </w:p>
    <w:p w:rsidR="00001210" w:rsidRPr="00001210" w:rsidRDefault="00001210" w:rsidP="00001210">
      <w:pPr>
        <w:shd w:val="clear" w:color="auto" w:fill="FFFFFF"/>
        <w:spacing w:after="0" w:line="0" w:lineRule="atLeast"/>
        <w:rPr>
          <w:rFonts w:ascii="Trebuchet MS" w:eastAsia="Times New Roman" w:hAnsi="Trebuchet MS" w:cs="Arial"/>
          <w:color w:val="000000" w:themeColor="text1"/>
          <w:lang w:val="en-US" w:eastAsia="en-GB"/>
        </w:rPr>
      </w:pPr>
      <w:r w:rsidRPr="00001210">
        <w:rPr>
          <w:rFonts w:ascii="Trebuchet MS" w:eastAsia="Times New Roman" w:hAnsi="Trebuchet MS" w:cs="Arial"/>
          <w:bCs/>
          <w:color w:val="000000" w:themeColor="text1"/>
          <w:lang w:val="en-US" w:eastAsia="en-GB"/>
        </w:rPr>
        <w:t>The Anchor Foundation provides grants of between £500 and £10,000 per year to Christian Charities that encourage social inclusion through ministries of healing and the arts.</w:t>
      </w:r>
      <w:r w:rsidRPr="00001210">
        <w:rPr>
          <w:rFonts w:ascii="Trebuchet MS" w:eastAsia="Times New Roman" w:hAnsi="Trebuchet MS" w:cs="Arial"/>
          <w:bCs/>
          <w:color w:val="000000" w:themeColor="text1"/>
          <w:lang w:val="en-US" w:eastAsia="en-GB"/>
        </w:rPr>
        <w:br/>
      </w:r>
      <w:r w:rsidRPr="00001210">
        <w:rPr>
          <w:rFonts w:ascii="Trebuchet MS" w:eastAsia="Times New Roman" w:hAnsi="Trebuchet MS" w:cs="Arial"/>
          <w:color w:val="000000" w:themeColor="text1"/>
          <w:lang w:val="en-US" w:eastAsia="en-GB"/>
        </w:rPr>
        <w:t>Funding can be awarded for up to three years. The Foundation will consider applications for either capital or revenue funding. Only in exceptional circumstances will grants be given for building work.</w:t>
      </w:r>
    </w:p>
    <w:p w:rsidR="00001210" w:rsidRPr="00001210" w:rsidRDefault="00001210" w:rsidP="00001210">
      <w:pPr>
        <w:shd w:val="clear" w:color="auto" w:fill="FFFFFF"/>
        <w:spacing w:after="0" w:line="0" w:lineRule="atLeast"/>
        <w:rPr>
          <w:rFonts w:ascii="Trebuchet MS" w:eastAsia="Times New Roman" w:hAnsi="Trebuchet MS" w:cs="Arial"/>
          <w:color w:val="808080"/>
          <w:lang w:val="en-US" w:eastAsia="en-GB"/>
        </w:rPr>
      </w:pPr>
      <w:r w:rsidRPr="00001210">
        <w:rPr>
          <w:rFonts w:ascii="Trebuchet MS" w:eastAsia="Times New Roman" w:hAnsi="Trebuchet MS" w:cs="Arial"/>
          <w:b/>
          <w:color w:val="000000" w:themeColor="text1"/>
          <w:lang w:val="en-US" w:eastAsia="en-GB"/>
        </w:rPr>
        <w:t>The next application deadline is the 31st January 2017.</w:t>
      </w:r>
      <w:r>
        <w:rPr>
          <w:rFonts w:ascii="Trebuchet MS" w:eastAsia="Times New Roman" w:hAnsi="Trebuchet MS" w:cs="Arial"/>
          <w:b/>
          <w:color w:val="000000" w:themeColor="text1"/>
          <w:lang w:val="en-US" w:eastAsia="en-GB"/>
        </w:rPr>
        <w:t xml:space="preserve"> </w:t>
      </w:r>
      <w:r w:rsidRPr="00001210">
        <w:rPr>
          <w:rFonts w:ascii="Trebuchet MS" w:eastAsia="Times New Roman" w:hAnsi="Trebuchet MS" w:cs="Arial"/>
          <w:color w:val="000000" w:themeColor="text1"/>
          <w:lang w:val="en-US" w:eastAsia="en-GB"/>
        </w:rPr>
        <w:t xml:space="preserve">More information at: </w:t>
      </w:r>
      <w:hyperlink r:id="rId6" w:tgtFrame="_blank" w:history="1">
        <w:r w:rsidRPr="00001210">
          <w:rPr>
            <w:rFonts w:ascii="Trebuchet MS" w:eastAsia="Times New Roman" w:hAnsi="Trebuchet MS" w:cs="Arial"/>
            <w:color w:val="3178BE"/>
            <w:lang w:val="en-US" w:eastAsia="en-GB"/>
          </w:rPr>
          <w:t>http://www.theanchorfoundation.org.uk/index.html</w:t>
        </w:r>
      </w:hyperlink>
    </w:p>
    <w:p w:rsidR="00001210" w:rsidRDefault="00001210" w:rsidP="00001210">
      <w:pPr>
        <w:shd w:val="clear" w:color="auto" w:fill="FFFFFF"/>
        <w:spacing w:after="0" w:line="0" w:lineRule="atLeast"/>
        <w:rPr>
          <w:rFonts w:ascii="Trebuchet MS" w:eastAsia="Times New Roman" w:hAnsi="Trebuchet MS" w:cs="Arial"/>
          <w:b/>
          <w:bCs/>
          <w:color w:val="808080"/>
          <w:lang w:val="en-US" w:eastAsia="en-GB"/>
        </w:rPr>
      </w:pPr>
    </w:p>
    <w:p w:rsidR="00001210" w:rsidRPr="00001210" w:rsidRDefault="00001210" w:rsidP="00001210">
      <w:pPr>
        <w:shd w:val="clear" w:color="auto" w:fill="FFFFFF"/>
        <w:spacing w:after="0" w:line="0" w:lineRule="atLeast"/>
        <w:rPr>
          <w:rFonts w:ascii="Trebuchet MS" w:eastAsia="Times New Roman" w:hAnsi="Trebuchet MS" w:cs="Arial"/>
          <w:b/>
          <w:bCs/>
          <w:color w:val="000000" w:themeColor="text1"/>
          <w:u w:val="single"/>
          <w:lang w:val="en-US" w:eastAsia="en-GB"/>
        </w:rPr>
      </w:pPr>
      <w:r w:rsidRPr="00001210">
        <w:rPr>
          <w:rFonts w:ascii="Trebuchet MS" w:eastAsia="Times New Roman" w:hAnsi="Trebuchet MS" w:cs="Arial"/>
          <w:b/>
          <w:bCs/>
          <w:color w:val="000000" w:themeColor="text1"/>
          <w:u w:val="single"/>
          <w:lang w:val="en-US" w:eastAsia="en-GB"/>
        </w:rPr>
        <w:t>The Ironmongers Company</w:t>
      </w:r>
    </w:p>
    <w:p w:rsidR="00001210" w:rsidRPr="00001210" w:rsidRDefault="00001210" w:rsidP="00001210">
      <w:pPr>
        <w:shd w:val="clear" w:color="auto" w:fill="FFFFFF"/>
        <w:spacing w:after="0" w:line="0" w:lineRule="atLeast"/>
        <w:rPr>
          <w:rFonts w:ascii="Trebuchet MS" w:eastAsia="Times New Roman" w:hAnsi="Trebuchet MS" w:cs="Arial"/>
          <w:color w:val="000000" w:themeColor="text1"/>
          <w:lang w:val="en-US" w:eastAsia="en-GB"/>
        </w:rPr>
      </w:pPr>
      <w:r w:rsidRPr="00001210">
        <w:rPr>
          <w:rFonts w:ascii="Trebuchet MS" w:eastAsia="Times New Roman" w:hAnsi="Trebuchet MS" w:cs="Arial"/>
          <w:bCs/>
          <w:color w:val="000000" w:themeColor="text1"/>
          <w:lang w:val="en-US" w:eastAsia="en-GB"/>
        </w:rPr>
        <w:t>Registered charities that work with disadvantaged children under the age of 25 can apply for funding of up to £10,000 through the Ironmongers Company’s grants programme. In particular the company wants to support projects that provide opportunities for disadvantaged children and young people to fulfil their potential and educational activities that develop learning, motivation and skills.</w:t>
      </w:r>
    </w:p>
    <w:p w:rsidR="00001210" w:rsidRPr="00001210" w:rsidRDefault="00001210" w:rsidP="00001210">
      <w:pPr>
        <w:shd w:val="clear" w:color="auto" w:fill="FFFFFF"/>
        <w:spacing w:after="0" w:line="0" w:lineRule="atLeast"/>
        <w:rPr>
          <w:rFonts w:ascii="Trebuchet MS" w:eastAsia="Times New Roman" w:hAnsi="Trebuchet MS" w:cs="Arial"/>
          <w:color w:val="000000" w:themeColor="text1"/>
          <w:lang w:val="en-US" w:eastAsia="en-GB"/>
        </w:rPr>
      </w:pPr>
      <w:r w:rsidRPr="00001210">
        <w:rPr>
          <w:rFonts w:ascii="Trebuchet MS" w:eastAsia="Times New Roman" w:hAnsi="Trebuchet MS" w:cs="Arial"/>
          <w:color w:val="000000" w:themeColor="text1"/>
          <w:lang w:val="en-US" w:eastAsia="en-GB"/>
        </w:rPr>
        <w:t>Projects could, for example, support:</w:t>
      </w:r>
      <w:r w:rsidRPr="00001210">
        <w:rPr>
          <w:rFonts w:ascii="Trebuchet MS" w:eastAsia="Times New Roman" w:hAnsi="Trebuchet MS" w:cs="Arial"/>
          <w:color w:val="000000" w:themeColor="text1"/>
          <w:lang w:val="en-US" w:eastAsia="en-GB"/>
        </w:rPr>
        <w:br/>
        <w:t>• Special educational needs</w:t>
      </w:r>
      <w:r w:rsidRPr="00001210">
        <w:rPr>
          <w:rFonts w:ascii="Trebuchet MS" w:eastAsia="Times New Roman" w:hAnsi="Trebuchet MS" w:cs="Arial"/>
          <w:color w:val="000000" w:themeColor="text1"/>
          <w:lang w:val="en-US" w:eastAsia="en-GB"/>
        </w:rPr>
        <w:br/>
        <w:t>• Address behavioural problems or promote citizenship</w:t>
      </w:r>
      <w:r w:rsidRPr="00001210">
        <w:rPr>
          <w:rFonts w:ascii="Trebuchet MS" w:eastAsia="Times New Roman" w:hAnsi="Trebuchet MS" w:cs="Arial"/>
          <w:color w:val="000000" w:themeColor="text1"/>
          <w:lang w:val="en-US" w:eastAsia="en-GB"/>
        </w:rPr>
        <w:br/>
        <w:t>• Parenting or life skills.</w:t>
      </w:r>
    </w:p>
    <w:p w:rsidR="00001210" w:rsidRPr="00001210" w:rsidRDefault="00001210" w:rsidP="00001210">
      <w:pPr>
        <w:shd w:val="clear" w:color="auto" w:fill="FFFFFF"/>
        <w:spacing w:after="0" w:line="0" w:lineRule="atLeast"/>
        <w:rPr>
          <w:rFonts w:ascii="Trebuchet MS" w:eastAsia="Times New Roman" w:hAnsi="Trebuchet MS" w:cs="Arial"/>
          <w:color w:val="808080"/>
          <w:lang w:val="en-US" w:eastAsia="en-GB"/>
        </w:rPr>
      </w:pPr>
      <w:r w:rsidRPr="00001210">
        <w:rPr>
          <w:rFonts w:ascii="Trebuchet MS" w:eastAsia="Times New Roman" w:hAnsi="Trebuchet MS" w:cs="Arial"/>
          <w:color w:val="000000" w:themeColor="text1"/>
          <w:lang w:val="en-US" w:eastAsia="en-GB"/>
        </w:rPr>
        <w:t>Preference will be given to projects piloting new approaches where the outcomes will be disseminated to a wider audience. Although the grants are available within the UK preference is given to projects in inner London. Schools that are registered as charities for young people with disabilities are also eligible to apply.</w:t>
      </w:r>
      <w:r>
        <w:rPr>
          <w:rFonts w:ascii="Trebuchet MS" w:eastAsia="Times New Roman" w:hAnsi="Trebuchet MS" w:cs="Arial"/>
          <w:color w:val="000000" w:themeColor="text1"/>
          <w:lang w:val="en-US" w:eastAsia="en-GB"/>
        </w:rPr>
        <w:t xml:space="preserve"> </w:t>
      </w:r>
      <w:r w:rsidRPr="00001210">
        <w:rPr>
          <w:rFonts w:ascii="Trebuchet MS" w:eastAsia="Times New Roman" w:hAnsi="Trebuchet MS" w:cs="Arial"/>
          <w:b/>
          <w:bCs/>
          <w:color w:val="000000" w:themeColor="text1"/>
          <w:lang w:val="en-US" w:eastAsia="en-GB"/>
        </w:rPr>
        <w:t>The next closing date for applications is the 31st December 2016.</w:t>
      </w:r>
      <w:r w:rsidRPr="00001210">
        <w:rPr>
          <w:rFonts w:ascii="Trebuchet MS" w:eastAsia="Times New Roman" w:hAnsi="Trebuchet MS" w:cs="Arial"/>
          <w:color w:val="000000" w:themeColor="text1"/>
          <w:lang w:val="en-US" w:eastAsia="en-GB"/>
        </w:rPr>
        <w:br/>
        <w:t xml:space="preserve">More information at: </w:t>
      </w:r>
      <w:hyperlink r:id="rId7" w:tgtFrame="_blank" w:history="1">
        <w:r w:rsidRPr="00001210">
          <w:rPr>
            <w:rFonts w:ascii="Trebuchet MS" w:eastAsia="Times New Roman" w:hAnsi="Trebuchet MS" w:cs="Arial"/>
            <w:color w:val="3178BE"/>
            <w:lang w:val="en-US" w:eastAsia="en-GB"/>
          </w:rPr>
          <w:t>http://www.ironmongers.org/charity_organisations.htm</w:t>
        </w:r>
      </w:hyperlink>
    </w:p>
    <w:p w:rsidR="00001210" w:rsidRPr="00001210" w:rsidRDefault="00001210" w:rsidP="00001210">
      <w:pPr>
        <w:shd w:val="clear" w:color="auto" w:fill="FFFFFF"/>
        <w:spacing w:after="0" w:line="0" w:lineRule="atLeast"/>
        <w:rPr>
          <w:rFonts w:ascii="Trebuchet MS" w:eastAsia="Times New Roman" w:hAnsi="Trebuchet MS" w:cs="Arial"/>
          <w:color w:val="808080"/>
          <w:lang w:val="en-US" w:eastAsia="en-GB"/>
        </w:rPr>
      </w:pPr>
    </w:p>
    <w:p w:rsidR="00001210" w:rsidRPr="00001210" w:rsidRDefault="00001210" w:rsidP="00001210">
      <w:pPr>
        <w:spacing w:after="0" w:line="0" w:lineRule="atLeast"/>
        <w:rPr>
          <w:rFonts w:ascii="Trebuchet MS" w:hAnsi="Trebuchet MS"/>
        </w:rPr>
      </w:pPr>
    </w:p>
    <w:sectPr w:rsidR="00001210" w:rsidRPr="00001210" w:rsidSect="000012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10"/>
    <w:rsid w:val="00001210"/>
    <w:rsid w:val="001403F9"/>
    <w:rsid w:val="004E40FF"/>
    <w:rsid w:val="00A5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8D8AA-E2A4-40BB-B19D-7287CC80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210"/>
    <w:rPr>
      <w:strike w:val="0"/>
      <w:dstrike w:val="0"/>
      <w:color w:val="3178BE"/>
      <w:u w:val="none"/>
      <w:effect w:val="none"/>
    </w:rPr>
  </w:style>
  <w:style w:type="character" w:styleId="Strong">
    <w:name w:val="Strong"/>
    <w:basedOn w:val="DefaultParagraphFont"/>
    <w:uiPriority w:val="22"/>
    <w:qFormat/>
    <w:rsid w:val="00001210"/>
    <w:rPr>
      <w:b/>
      <w:bCs/>
    </w:rPr>
  </w:style>
  <w:style w:type="paragraph" w:styleId="NormalWeb">
    <w:name w:val="Normal (Web)"/>
    <w:basedOn w:val="Normal"/>
    <w:uiPriority w:val="99"/>
    <w:semiHidden/>
    <w:unhideWhenUsed/>
    <w:rsid w:val="00001210"/>
    <w:pPr>
      <w:spacing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8121">
      <w:bodyDiv w:val="1"/>
      <w:marLeft w:val="0"/>
      <w:marRight w:val="0"/>
      <w:marTop w:val="0"/>
      <w:marBottom w:val="0"/>
      <w:divBdr>
        <w:top w:val="none" w:sz="0" w:space="0" w:color="auto"/>
        <w:left w:val="none" w:sz="0" w:space="0" w:color="auto"/>
        <w:bottom w:val="none" w:sz="0" w:space="0" w:color="auto"/>
        <w:right w:val="none" w:sz="0" w:space="0" w:color="auto"/>
      </w:divBdr>
      <w:divsChild>
        <w:div w:id="1514420028">
          <w:marLeft w:val="0"/>
          <w:marRight w:val="0"/>
          <w:marTop w:val="0"/>
          <w:marBottom w:val="0"/>
          <w:divBdr>
            <w:top w:val="none" w:sz="0" w:space="0" w:color="auto"/>
            <w:left w:val="none" w:sz="0" w:space="0" w:color="auto"/>
            <w:bottom w:val="none" w:sz="0" w:space="0" w:color="auto"/>
            <w:right w:val="none" w:sz="0" w:space="0" w:color="auto"/>
          </w:divBdr>
          <w:divsChild>
            <w:div w:id="1909338001">
              <w:marLeft w:val="0"/>
              <w:marRight w:val="0"/>
              <w:marTop w:val="0"/>
              <w:marBottom w:val="0"/>
              <w:divBdr>
                <w:top w:val="none" w:sz="0" w:space="0" w:color="auto"/>
                <w:left w:val="none" w:sz="0" w:space="0" w:color="auto"/>
                <w:bottom w:val="none" w:sz="0" w:space="0" w:color="auto"/>
                <w:right w:val="none" w:sz="0" w:space="0" w:color="auto"/>
              </w:divBdr>
              <w:divsChild>
                <w:div w:id="486171454">
                  <w:marLeft w:val="0"/>
                  <w:marRight w:val="0"/>
                  <w:marTop w:val="0"/>
                  <w:marBottom w:val="0"/>
                  <w:divBdr>
                    <w:top w:val="none" w:sz="0" w:space="0" w:color="auto"/>
                    <w:left w:val="none" w:sz="0" w:space="0" w:color="auto"/>
                    <w:bottom w:val="none" w:sz="0" w:space="0" w:color="auto"/>
                    <w:right w:val="none" w:sz="0" w:space="0" w:color="auto"/>
                  </w:divBdr>
                  <w:divsChild>
                    <w:div w:id="204754533">
                      <w:marLeft w:val="0"/>
                      <w:marRight w:val="0"/>
                      <w:marTop w:val="0"/>
                      <w:marBottom w:val="0"/>
                      <w:divBdr>
                        <w:top w:val="none" w:sz="0" w:space="0" w:color="auto"/>
                        <w:left w:val="none" w:sz="0" w:space="0" w:color="auto"/>
                        <w:bottom w:val="none" w:sz="0" w:space="0" w:color="auto"/>
                        <w:right w:val="none" w:sz="0" w:space="0" w:color="auto"/>
                      </w:divBdr>
                      <w:divsChild>
                        <w:div w:id="261836092">
                          <w:marLeft w:val="0"/>
                          <w:marRight w:val="-15"/>
                          <w:marTop w:val="0"/>
                          <w:marBottom w:val="0"/>
                          <w:divBdr>
                            <w:top w:val="none" w:sz="0" w:space="0" w:color="auto"/>
                            <w:left w:val="none" w:sz="0" w:space="0" w:color="auto"/>
                            <w:bottom w:val="none" w:sz="0" w:space="0" w:color="auto"/>
                            <w:right w:val="single" w:sz="6" w:space="0" w:color="F0ECED"/>
                          </w:divBdr>
                          <w:divsChild>
                            <w:div w:id="363214502">
                              <w:marLeft w:val="0"/>
                              <w:marRight w:val="0"/>
                              <w:marTop w:val="0"/>
                              <w:marBottom w:val="0"/>
                              <w:divBdr>
                                <w:top w:val="none" w:sz="0" w:space="0" w:color="auto"/>
                                <w:left w:val="none" w:sz="0" w:space="0" w:color="auto"/>
                                <w:bottom w:val="none" w:sz="0" w:space="0" w:color="auto"/>
                                <w:right w:val="none" w:sz="0" w:space="0" w:color="auto"/>
                              </w:divBdr>
                              <w:divsChild>
                                <w:div w:id="13804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04064">
      <w:bodyDiv w:val="1"/>
      <w:marLeft w:val="0"/>
      <w:marRight w:val="0"/>
      <w:marTop w:val="0"/>
      <w:marBottom w:val="0"/>
      <w:divBdr>
        <w:top w:val="none" w:sz="0" w:space="0" w:color="auto"/>
        <w:left w:val="none" w:sz="0" w:space="0" w:color="auto"/>
        <w:bottom w:val="none" w:sz="0" w:space="0" w:color="auto"/>
        <w:right w:val="none" w:sz="0" w:space="0" w:color="auto"/>
      </w:divBdr>
      <w:divsChild>
        <w:div w:id="199317241">
          <w:marLeft w:val="0"/>
          <w:marRight w:val="0"/>
          <w:marTop w:val="0"/>
          <w:marBottom w:val="0"/>
          <w:divBdr>
            <w:top w:val="none" w:sz="0" w:space="0" w:color="auto"/>
            <w:left w:val="none" w:sz="0" w:space="0" w:color="auto"/>
            <w:bottom w:val="none" w:sz="0" w:space="0" w:color="auto"/>
            <w:right w:val="none" w:sz="0" w:space="0" w:color="auto"/>
          </w:divBdr>
          <w:divsChild>
            <w:div w:id="1606577984">
              <w:marLeft w:val="0"/>
              <w:marRight w:val="0"/>
              <w:marTop w:val="0"/>
              <w:marBottom w:val="0"/>
              <w:divBdr>
                <w:top w:val="none" w:sz="0" w:space="0" w:color="auto"/>
                <w:left w:val="none" w:sz="0" w:space="0" w:color="auto"/>
                <w:bottom w:val="none" w:sz="0" w:space="0" w:color="auto"/>
                <w:right w:val="none" w:sz="0" w:space="0" w:color="auto"/>
              </w:divBdr>
              <w:divsChild>
                <w:div w:id="2005476327">
                  <w:marLeft w:val="0"/>
                  <w:marRight w:val="0"/>
                  <w:marTop w:val="0"/>
                  <w:marBottom w:val="0"/>
                  <w:divBdr>
                    <w:top w:val="none" w:sz="0" w:space="0" w:color="auto"/>
                    <w:left w:val="none" w:sz="0" w:space="0" w:color="auto"/>
                    <w:bottom w:val="none" w:sz="0" w:space="0" w:color="auto"/>
                    <w:right w:val="none" w:sz="0" w:space="0" w:color="auto"/>
                  </w:divBdr>
                  <w:divsChild>
                    <w:div w:id="1443719148">
                      <w:marLeft w:val="0"/>
                      <w:marRight w:val="0"/>
                      <w:marTop w:val="0"/>
                      <w:marBottom w:val="0"/>
                      <w:divBdr>
                        <w:top w:val="none" w:sz="0" w:space="0" w:color="auto"/>
                        <w:left w:val="none" w:sz="0" w:space="0" w:color="auto"/>
                        <w:bottom w:val="none" w:sz="0" w:space="0" w:color="auto"/>
                        <w:right w:val="none" w:sz="0" w:space="0" w:color="auto"/>
                      </w:divBdr>
                      <w:divsChild>
                        <w:div w:id="1275940101">
                          <w:marLeft w:val="0"/>
                          <w:marRight w:val="-15"/>
                          <w:marTop w:val="0"/>
                          <w:marBottom w:val="0"/>
                          <w:divBdr>
                            <w:top w:val="none" w:sz="0" w:space="0" w:color="auto"/>
                            <w:left w:val="none" w:sz="0" w:space="0" w:color="auto"/>
                            <w:bottom w:val="none" w:sz="0" w:space="0" w:color="auto"/>
                            <w:right w:val="single" w:sz="6" w:space="0" w:color="F0ECED"/>
                          </w:divBdr>
                          <w:divsChild>
                            <w:div w:id="960765789">
                              <w:marLeft w:val="0"/>
                              <w:marRight w:val="0"/>
                              <w:marTop w:val="0"/>
                              <w:marBottom w:val="0"/>
                              <w:divBdr>
                                <w:top w:val="none" w:sz="0" w:space="0" w:color="auto"/>
                                <w:left w:val="none" w:sz="0" w:space="0" w:color="auto"/>
                                <w:bottom w:val="none" w:sz="0" w:space="0" w:color="auto"/>
                                <w:right w:val="none" w:sz="0" w:space="0" w:color="auto"/>
                              </w:divBdr>
                              <w:divsChild>
                                <w:div w:id="12953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724410">
      <w:bodyDiv w:val="1"/>
      <w:marLeft w:val="0"/>
      <w:marRight w:val="0"/>
      <w:marTop w:val="0"/>
      <w:marBottom w:val="0"/>
      <w:divBdr>
        <w:top w:val="none" w:sz="0" w:space="0" w:color="auto"/>
        <w:left w:val="none" w:sz="0" w:space="0" w:color="auto"/>
        <w:bottom w:val="none" w:sz="0" w:space="0" w:color="auto"/>
        <w:right w:val="none" w:sz="0" w:space="0" w:color="auto"/>
      </w:divBdr>
      <w:divsChild>
        <w:div w:id="705638414">
          <w:marLeft w:val="0"/>
          <w:marRight w:val="0"/>
          <w:marTop w:val="0"/>
          <w:marBottom w:val="0"/>
          <w:divBdr>
            <w:top w:val="none" w:sz="0" w:space="0" w:color="auto"/>
            <w:left w:val="none" w:sz="0" w:space="0" w:color="auto"/>
            <w:bottom w:val="none" w:sz="0" w:space="0" w:color="auto"/>
            <w:right w:val="none" w:sz="0" w:space="0" w:color="auto"/>
          </w:divBdr>
          <w:divsChild>
            <w:div w:id="1527449485">
              <w:marLeft w:val="0"/>
              <w:marRight w:val="0"/>
              <w:marTop w:val="0"/>
              <w:marBottom w:val="0"/>
              <w:divBdr>
                <w:top w:val="none" w:sz="0" w:space="0" w:color="auto"/>
                <w:left w:val="none" w:sz="0" w:space="0" w:color="auto"/>
                <w:bottom w:val="none" w:sz="0" w:space="0" w:color="auto"/>
                <w:right w:val="none" w:sz="0" w:space="0" w:color="auto"/>
              </w:divBdr>
              <w:divsChild>
                <w:div w:id="1039281551">
                  <w:marLeft w:val="0"/>
                  <w:marRight w:val="0"/>
                  <w:marTop w:val="0"/>
                  <w:marBottom w:val="0"/>
                  <w:divBdr>
                    <w:top w:val="none" w:sz="0" w:space="0" w:color="auto"/>
                    <w:left w:val="none" w:sz="0" w:space="0" w:color="auto"/>
                    <w:bottom w:val="none" w:sz="0" w:space="0" w:color="auto"/>
                    <w:right w:val="none" w:sz="0" w:space="0" w:color="auto"/>
                  </w:divBdr>
                  <w:divsChild>
                    <w:div w:id="1705131587">
                      <w:marLeft w:val="0"/>
                      <w:marRight w:val="0"/>
                      <w:marTop w:val="0"/>
                      <w:marBottom w:val="0"/>
                      <w:divBdr>
                        <w:top w:val="none" w:sz="0" w:space="0" w:color="auto"/>
                        <w:left w:val="none" w:sz="0" w:space="0" w:color="auto"/>
                        <w:bottom w:val="none" w:sz="0" w:space="0" w:color="auto"/>
                        <w:right w:val="none" w:sz="0" w:space="0" w:color="auto"/>
                      </w:divBdr>
                      <w:divsChild>
                        <w:div w:id="1499811761">
                          <w:marLeft w:val="0"/>
                          <w:marRight w:val="-15"/>
                          <w:marTop w:val="0"/>
                          <w:marBottom w:val="0"/>
                          <w:divBdr>
                            <w:top w:val="none" w:sz="0" w:space="0" w:color="auto"/>
                            <w:left w:val="none" w:sz="0" w:space="0" w:color="auto"/>
                            <w:bottom w:val="none" w:sz="0" w:space="0" w:color="auto"/>
                            <w:right w:val="single" w:sz="6" w:space="0" w:color="F0ECED"/>
                          </w:divBdr>
                          <w:divsChild>
                            <w:div w:id="708606263">
                              <w:marLeft w:val="0"/>
                              <w:marRight w:val="0"/>
                              <w:marTop w:val="0"/>
                              <w:marBottom w:val="0"/>
                              <w:divBdr>
                                <w:top w:val="none" w:sz="0" w:space="0" w:color="auto"/>
                                <w:left w:val="none" w:sz="0" w:space="0" w:color="auto"/>
                                <w:bottom w:val="none" w:sz="0" w:space="0" w:color="auto"/>
                                <w:right w:val="none" w:sz="0" w:space="0" w:color="auto"/>
                              </w:divBdr>
                              <w:divsChild>
                                <w:div w:id="21332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48994">
      <w:bodyDiv w:val="1"/>
      <w:marLeft w:val="0"/>
      <w:marRight w:val="0"/>
      <w:marTop w:val="0"/>
      <w:marBottom w:val="0"/>
      <w:divBdr>
        <w:top w:val="none" w:sz="0" w:space="0" w:color="auto"/>
        <w:left w:val="none" w:sz="0" w:space="0" w:color="auto"/>
        <w:bottom w:val="none" w:sz="0" w:space="0" w:color="auto"/>
        <w:right w:val="none" w:sz="0" w:space="0" w:color="auto"/>
      </w:divBdr>
      <w:divsChild>
        <w:div w:id="1206529347">
          <w:marLeft w:val="0"/>
          <w:marRight w:val="0"/>
          <w:marTop w:val="0"/>
          <w:marBottom w:val="0"/>
          <w:divBdr>
            <w:top w:val="none" w:sz="0" w:space="0" w:color="auto"/>
            <w:left w:val="none" w:sz="0" w:space="0" w:color="auto"/>
            <w:bottom w:val="none" w:sz="0" w:space="0" w:color="auto"/>
            <w:right w:val="none" w:sz="0" w:space="0" w:color="auto"/>
          </w:divBdr>
          <w:divsChild>
            <w:div w:id="966006020">
              <w:marLeft w:val="0"/>
              <w:marRight w:val="0"/>
              <w:marTop w:val="0"/>
              <w:marBottom w:val="0"/>
              <w:divBdr>
                <w:top w:val="none" w:sz="0" w:space="0" w:color="auto"/>
                <w:left w:val="none" w:sz="0" w:space="0" w:color="auto"/>
                <w:bottom w:val="none" w:sz="0" w:space="0" w:color="auto"/>
                <w:right w:val="none" w:sz="0" w:space="0" w:color="auto"/>
              </w:divBdr>
              <w:divsChild>
                <w:div w:id="527716306">
                  <w:marLeft w:val="0"/>
                  <w:marRight w:val="0"/>
                  <w:marTop w:val="0"/>
                  <w:marBottom w:val="0"/>
                  <w:divBdr>
                    <w:top w:val="none" w:sz="0" w:space="0" w:color="auto"/>
                    <w:left w:val="none" w:sz="0" w:space="0" w:color="auto"/>
                    <w:bottom w:val="none" w:sz="0" w:space="0" w:color="auto"/>
                    <w:right w:val="none" w:sz="0" w:space="0" w:color="auto"/>
                  </w:divBdr>
                  <w:divsChild>
                    <w:div w:id="2112628916">
                      <w:marLeft w:val="0"/>
                      <w:marRight w:val="0"/>
                      <w:marTop w:val="0"/>
                      <w:marBottom w:val="0"/>
                      <w:divBdr>
                        <w:top w:val="none" w:sz="0" w:space="0" w:color="auto"/>
                        <w:left w:val="none" w:sz="0" w:space="0" w:color="auto"/>
                        <w:bottom w:val="none" w:sz="0" w:space="0" w:color="auto"/>
                        <w:right w:val="none" w:sz="0" w:space="0" w:color="auto"/>
                      </w:divBdr>
                      <w:divsChild>
                        <w:div w:id="1627471536">
                          <w:marLeft w:val="0"/>
                          <w:marRight w:val="-15"/>
                          <w:marTop w:val="0"/>
                          <w:marBottom w:val="0"/>
                          <w:divBdr>
                            <w:top w:val="none" w:sz="0" w:space="0" w:color="auto"/>
                            <w:left w:val="none" w:sz="0" w:space="0" w:color="auto"/>
                            <w:bottom w:val="none" w:sz="0" w:space="0" w:color="auto"/>
                            <w:right w:val="single" w:sz="6" w:space="0" w:color="F0ECED"/>
                          </w:divBdr>
                          <w:divsChild>
                            <w:div w:id="1642880136">
                              <w:marLeft w:val="0"/>
                              <w:marRight w:val="0"/>
                              <w:marTop w:val="0"/>
                              <w:marBottom w:val="0"/>
                              <w:divBdr>
                                <w:top w:val="none" w:sz="0" w:space="0" w:color="auto"/>
                                <w:left w:val="none" w:sz="0" w:space="0" w:color="auto"/>
                                <w:bottom w:val="none" w:sz="0" w:space="0" w:color="auto"/>
                                <w:right w:val="none" w:sz="0" w:space="0" w:color="auto"/>
                              </w:divBdr>
                              <w:divsChild>
                                <w:div w:id="18584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ronmongers.org/charity_organisatio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nchorfoundation.org.uk/index.html" TargetMode="External"/><Relationship Id="rId5" Type="http://schemas.openxmlformats.org/officeDocument/2006/relationships/hyperlink" Target="mailto:tim@turnercharitabletrust.co.uk" TargetMode="External"/><Relationship Id="rId4" Type="http://schemas.openxmlformats.org/officeDocument/2006/relationships/hyperlink" Target="http://www.postcodedreamtrust.org.uk/dream-fu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Baylis</dc:creator>
  <cp:keywords/>
  <dc:description/>
  <cp:lastModifiedBy>Richard Potter</cp:lastModifiedBy>
  <cp:revision>2</cp:revision>
  <dcterms:created xsi:type="dcterms:W3CDTF">2016-09-06T15:32:00Z</dcterms:created>
  <dcterms:modified xsi:type="dcterms:W3CDTF">2016-09-06T15:32:00Z</dcterms:modified>
</cp:coreProperties>
</file>