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3C" w:rsidRPr="0053043C" w:rsidRDefault="0053043C" w:rsidP="0053043C">
      <w:pPr>
        <w:pStyle w:val="Default"/>
        <w:rPr>
          <w:rFonts w:ascii="Trebuchet MS" w:hAnsi="Trebuchet MS" w:cs="Cambria"/>
          <w:b/>
          <w:bCs/>
          <w:color w:val="auto"/>
          <w:sz w:val="20"/>
          <w:szCs w:val="20"/>
          <w:u w:val="single"/>
        </w:rPr>
      </w:pPr>
      <w:bookmarkStart w:id="0" w:name="_GoBack"/>
      <w:bookmarkEnd w:id="0"/>
      <w:r w:rsidRPr="0053043C">
        <w:rPr>
          <w:rFonts w:ascii="Trebuchet MS" w:hAnsi="Trebuchet MS" w:cs="Cambria"/>
          <w:b/>
          <w:bCs/>
          <w:color w:val="auto"/>
          <w:sz w:val="20"/>
          <w:szCs w:val="20"/>
          <w:u w:val="single"/>
        </w:rPr>
        <w:t xml:space="preserve">Funding for Schools </w:t>
      </w:r>
    </w:p>
    <w:p w:rsidR="0053043C" w:rsidRPr="0053043C" w:rsidRDefault="0053043C" w:rsidP="0053043C">
      <w:pPr>
        <w:pStyle w:val="Default"/>
        <w:rPr>
          <w:rFonts w:ascii="Trebuchet MS" w:hAnsi="Trebuchet MS" w:cs="Cambria"/>
          <w:b/>
          <w:bCs/>
          <w:color w:val="auto"/>
          <w:sz w:val="20"/>
          <w:szCs w:val="20"/>
          <w:u w:val="single"/>
        </w:rPr>
      </w:pPr>
    </w:p>
    <w:p w:rsidR="0053043C" w:rsidRPr="0053043C" w:rsidRDefault="0053043C" w:rsidP="0053043C">
      <w:pPr>
        <w:spacing w:line="0" w:lineRule="atLeast"/>
        <w:rPr>
          <w:rFonts w:ascii="Trebuchet MS" w:hAnsi="Trebuchet MS"/>
          <w:sz w:val="20"/>
          <w:szCs w:val="20"/>
        </w:rPr>
      </w:pPr>
    </w:p>
    <w:p w:rsidR="0053043C" w:rsidRPr="0053043C" w:rsidRDefault="0053043C" w:rsidP="0053043C">
      <w:pPr>
        <w:pStyle w:val="NormalWeb"/>
        <w:shd w:val="clear" w:color="auto" w:fill="FFFFFF"/>
        <w:spacing w:line="0" w:lineRule="atLeast"/>
        <w:rPr>
          <w:rStyle w:val="Strong"/>
          <w:rFonts w:ascii="Trebuchet MS" w:hAnsi="Trebuchet MS"/>
          <w:color w:val="000000" w:themeColor="text1"/>
          <w:sz w:val="20"/>
          <w:szCs w:val="20"/>
          <w:lang w:val="en-US"/>
        </w:rPr>
      </w:pPr>
      <w:r w:rsidRPr="0053043C">
        <w:rPr>
          <w:rStyle w:val="Strong"/>
          <w:rFonts w:ascii="Trebuchet MS" w:hAnsi="Trebuchet MS" w:cs="Tahoma"/>
          <w:color w:val="000000" w:themeColor="text1"/>
          <w:sz w:val="20"/>
          <w:szCs w:val="20"/>
          <w:lang w:val="en-US"/>
        </w:rPr>
        <w:t>Ernest Cook Trust (ECT).</w:t>
      </w:r>
    </w:p>
    <w:p w:rsidR="0053043C" w:rsidRPr="0053043C" w:rsidRDefault="0053043C" w:rsidP="0053043C">
      <w:pPr>
        <w:pStyle w:val="NormalWeb"/>
        <w:shd w:val="clear" w:color="auto" w:fill="FFFFFF"/>
        <w:spacing w:line="0" w:lineRule="atLeast"/>
        <w:rPr>
          <w:rFonts w:ascii="Trebuchet MS" w:hAnsi="Trebuchet MS" w:cs="Tahoma"/>
          <w:color w:val="808080"/>
          <w:sz w:val="20"/>
          <w:szCs w:val="20"/>
        </w:rPr>
      </w:pPr>
      <w:r w:rsidRPr="0053043C">
        <w:rPr>
          <w:rStyle w:val="Strong"/>
          <w:rFonts w:ascii="Trebuchet MS" w:hAnsi="Trebuchet MS" w:cs="Tahoma"/>
          <w:b w:val="0"/>
          <w:color w:val="000000" w:themeColor="text1"/>
          <w:sz w:val="20"/>
          <w:szCs w:val="20"/>
          <w:lang w:val="en-US"/>
        </w:rPr>
        <w:t>Schools, charities and not for profit organisations wishing to encourage young people’s interest in the countryside and the environment, the arts or aiming to raise levels of literacy and numeracy can apply for funding to the Ernest Cook Trust (ECT).</w:t>
      </w:r>
      <w:r w:rsidRPr="0053043C">
        <w:rPr>
          <w:rFonts w:ascii="Trebuchet MS" w:hAnsi="Trebuchet MS" w:cs="Tahoma"/>
          <w:color w:val="000000" w:themeColor="text1"/>
          <w:sz w:val="20"/>
          <w:szCs w:val="20"/>
          <w:lang w:val="en-US"/>
        </w:rPr>
        <w:t xml:space="preserve">The Trust operates two grant making programmes. The small grants programme (under £4,000) supports state schools and small registered charities which would like to undertake projects which meet the Trust’s objectives and require a small amount of pump-priming in order for such projects to take place and a larger grants programme for grants in excess of £4,000. Applications to the small grants programme can be made at any time. </w:t>
      </w:r>
      <w:r w:rsidRPr="0053043C">
        <w:rPr>
          <w:rFonts w:ascii="Trebuchet MS" w:hAnsi="Trebuchet MS" w:cs="Tahoma"/>
          <w:color w:val="FF0000"/>
          <w:sz w:val="20"/>
          <w:szCs w:val="20"/>
          <w:lang w:val="en-US"/>
        </w:rPr>
        <w:t>The next closing date for applications for the large grants programme is the 31st January 2017</w:t>
      </w:r>
      <w:r w:rsidRPr="0053043C">
        <w:rPr>
          <w:rFonts w:ascii="Trebuchet MS" w:hAnsi="Trebuchet MS" w:cs="Tahoma"/>
          <w:color w:val="000000" w:themeColor="text1"/>
          <w:sz w:val="20"/>
          <w:szCs w:val="20"/>
          <w:lang w:val="en-US"/>
        </w:rPr>
        <w:t xml:space="preserve">. More information at: </w:t>
      </w:r>
      <w:hyperlink r:id="rId5" w:tgtFrame="_blank" w:history="1">
        <w:r w:rsidRPr="0053043C">
          <w:rPr>
            <w:rStyle w:val="Hyperlink"/>
            <w:rFonts w:ascii="Trebuchet MS" w:hAnsi="Trebuchet MS" w:cs="Tahoma"/>
            <w:sz w:val="20"/>
            <w:szCs w:val="20"/>
            <w:lang w:val="en-US"/>
          </w:rPr>
          <w:t>http://ernestcooktrust.org.uk/grants/</w:t>
        </w:r>
      </w:hyperlink>
    </w:p>
    <w:p w:rsidR="0053043C" w:rsidRPr="0053043C" w:rsidRDefault="0053043C" w:rsidP="0053043C">
      <w:pPr>
        <w:pStyle w:val="Default"/>
        <w:spacing w:line="0" w:lineRule="atLeast"/>
        <w:rPr>
          <w:rFonts w:ascii="Trebuchet MS" w:hAnsi="Trebuchet MS" w:cs="Tahoma"/>
          <w:b/>
          <w:bCs/>
          <w:color w:val="auto"/>
          <w:sz w:val="20"/>
          <w:szCs w:val="20"/>
        </w:rPr>
      </w:pPr>
    </w:p>
    <w:p w:rsidR="0053043C" w:rsidRP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b/>
          <w:bCs/>
          <w:color w:val="auto"/>
          <w:sz w:val="20"/>
          <w:szCs w:val="20"/>
        </w:rPr>
        <w:t xml:space="preserve">Support for Schools to Set Up Breakfast Clubs (UK) </w:t>
      </w:r>
    </w:p>
    <w:p w:rsidR="0053043C" w:rsidRP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color w:val="auto"/>
          <w:sz w:val="20"/>
          <w:szCs w:val="20"/>
        </w:rPr>
        <w:t xml:space="preserve">Magic breakfast is a registered charity that aim to end hunger as a barrier to education in UK Schools by providing healthy breakfast food to children most in need. 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r w:rsidRPr="0053043C">
        <w:rPr>
          <w:rFonts w:ascii="Trebuchet MS" w:hAnsi="Trebuchet MS" w:cs="Tahoma"/>
          <w:b/>
          <w:bCs/>
          <w:color w:val="auto"/>
          <w:sz w:val="20"/>
          <w:szCs w:val="20"/>
        </w:rPr>
        <w:t xml:space="preserve">Applications can be made at any time. </w:t>
      </w:r>
      <w:r w:rsidRPr="0053043C">
        <w:rPr>
          <w:rFonts w:ascii="Trebuchet MS" w:hAnsi="Trebuchet MS" w:cs="Tahoma"/>
          <w:color w:val="auto"/>
          <w:sz w:val="20"/>
          <w:szCs w:val="20"/>
        </w:rPr>
        <w:t xml:space="preserve">The charity does currently have a waiting list of schools but is committed to reaching each of them as soon as funding is available. </w:t>
      </w:r>
    </w:p>
    <w:p w:rsidR="0053043C" w:rsidRP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color w:val="auto"/>
          <w:sz w:val="20"/>
          <w:szCs w:val="20"/>
        </w:rPr>
        <w:t xml:space="preserve">More information at: </w:t>
      </w:r>
      <w:hyperlink r:id="rId6" w:history="1">
        <w:r w:rsidRPr="0053043C">
          <w:rPr>
            <w:rStyle w:val="Hyperlink"/>
            <w:rFonts w:ascii="Trebuchet MS" w:hAnsi="Trebuchet MS" w:cs="Tahoma"/>
            <w:sz w:val="20"/>
            <w:szCs w:val="20"/>
          </w:rPr>
          <w:t>http://www.magicbreakfast.com/apply-for-magic-breakfast-provision</w:t>
        </w:r>
      </w:hyperlink>
    </w:p>
    <w:p w:rsidR="0053043C" w:rsidRPr="0053043C" w:rsidRDefault="0053043C" w:rsidP="0053043C">
      <w:pPr>
        <w:pStyle w:val="Default"/>
        <w:spacing w:line="0" w:lineRule="atLeast"/>
        <w:rPr>
          <w:rFonts w:ascii="Trebuchet MS" w:hAnsi="Trebuchet MS" w:cs="Tahoma"/>
          <w:b/>
          <w:bCs/>
          <w:color w:val="auto"/>
          <w:sz w:val="20"/>
          <w:szCs w:val="20"/>
        </w:rPr>
      </w:pPr>
    </w:p>
    <w:p w:rsidR="0053043C" w:rsidRP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b/>
          <w:bCs/>
          <w:color w:val="auto"/>
          <w:sz w:val="20"/>
          <w:szCs w:val="20"/>
        </w:rPr>
        <w:t xml:space="preserve">Royal Institution – Opens October 2016 </w:t>
      </w:r>
    </w:p>
    <w:p w:rsidR="0053043C" w:rsidRP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color w:val="auto"/>
          <w:sz w:val="20"/>
          <w:szCs w:val="20"/>
        </w:rPr>
        <w:t xml:space="preserve">The Royal Institution has announced that its Maths E&amp;E (Enrichment and Enhancement) Grant Scheme will re-open for applications in October 2016; and its STEM E&amp;E Grant Scheme in January 2017. </w:t>
      </w:r>
    </w:p>
    <w:p w:rsid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color w:val="auto"/>
          <w:sz w:val="20"/>
          <w:szCs w:val="20"/>
        </w:rPr>
        <w:t xml:space="preserve">Grants of up to £500 are available to UK-registered state schools to host a STEM E&amp;E maths or STEM activity selected from the STEM Directories. Activities listed on the Directories are described as ‘enrichment and enhancement' because they are events or experiences that enrich or enhance (go beyond) the school curriculum and cannot easily be delivered with standard school resources. The grants can be used towards any activity listed on the STEM Directories to cover fees and expenses of the activity provider as well as travel expenses incurred by the school. Any other expenses incurred by the school are not covered. In order to apply for a grant, applicants need to be from a state-funded school, academy or sixth-form college in the UK and be a member of the school staff who is involved in teaching maths in that school. More information at: </w:t>
      </w:r>
      <w:hyperlink r:id="rId7" w:history="1">
        <w:r w:rsidRPr="00180C64">
          <w:rPr>
            <w:rStyle w:val="Hyperlink"/>
            <w:rFonts w:ascii="Trebuchet MS" w:hAnsi="Trebuchet MS" w:cs="Tahoma"/>
            <w:sz w:val="20"/>
            <w:szCs w:val="20"/>
          </w:rPr>
          <w:t>http://www.stemdirectories.org.uk/grants/</w:t>
        </w:r>
      </w:hyperlink>
    </w:p>
    <w:p w:rsidR="0053043C" w:rsidRPr="0053043C" w:rsidRDefault="0053043C" w:rsidP="0053043C">
      <w:pPr>
        <w:pStyle w:val="Default"/>
        <w:spacing w:line="0" w:lineRule="atLeast"/>
        <w:rPr>
          <w:rFonts w:ascii="Trebuchet MS" w:hAnsi="Trebuchet MS" w:cs="Tahoma"/>
          <w:color w:val="auto"/>
          <w:sz w:val="20"/>
          <w:szCs w:val="20"/>
        </w:rPr>
      </w:pPr>
      <w:r w:rsidRPr="0053043C">
        <w:rPr>
          <w:rFonts w:ascii="Trebuchet MS" w:hAnsi="Trebuchet MS" w:cs="Tahoma"/>
          <w:color w:val="auto"/>
          <w:sz w:val="20"/>
          <w:szCs w:val="20"/>
        </w:rPr>
        <w:t xml:space="preserve"> </w:t>
      </w:r>
    </w:p>
    <w:p w:rsidR="0053043C" w:rsidRPr="0053043C" w:rsidRDefault="0053043C" w:rsidP="0053043C">
      <w:pPr>
        <w:pStyle w:val="Default"/>
        <w:rPr>
          <w:rFonts w:ascii="Trebuchet MS" w:hAnsi="Trebuchet MS" w:cs="Cambria"/>
          <w:color w:val="auto"/>
          <w:sz w:val="20"/>
          <w:szCs w:val="20"/>
        </w:rPr>
      </w:pPr>
      <w:r w:rsidRPr="0053043C">
        <w:rPr>
          <w:rFonts w:ascii="Trebuchet MS" w:hAnsi="Trebuchet MS" w:cs="Cambria"/>
          <w:b/>
          <w:bCs/>
          <w:color w:val="auto"/>
          <w:sz w:val="20"/>
          <w:szCs w:val="20"/>
        </w:rPr>
        <w:t xml:space="preserve">EMI Music Sound Foundation – Deadline: 7th February 2017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Schools in the UK, that wish to purchase musical instruments and equipment can apply for funding of up to £2,000 through the EMI Music Sound Foundation’s Instrument and/or Equipment Awards.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To date the Foundations has made awards to over two thousand schools, individual students and teachers improve their access to music through the purchase or upgrade of musical instruments and equipment. The funding has to be made for music education that is beyond statutory national curriculum music teaching. The Foundation cannot fund retrospectively and schools are not eligible for financial assistance under this scheme if they have already purchased their instruments or if they do so before their application has been approved. </w:t>
      </w:r>
      <w:r w:rsidRPr="0053043C">
        <w:rPr>
          <w:rFonts w:ascii="Trebuchet MS" w:hAnsi="Trebuchet MS" w:cs="Calibri"/>
          <w:b/>
          <w:bCs/>
          <w:color w:val="auto"/>
          <w:sz w:val="20"/>
          <w:szCs w:val="20"/>
        </w:rPr>
        <w:t xml:space="preserve">The closing date for applications is the 7th February 2017. </w:t>
      </w:r>
      <w:r w:rsidRPr="0053043C">
        <w:rPr>
          <w:rFonts w:ascii="Trebuchet MS" w:hAnsi="Trebuchet MS" w:cs="Calibri"/>
          <w:color w:val="auto"/>
          <w:sz w:val="20"/>
          <w:szCs w:val="20"/>
        </w:rPr>
        <w:t xml:space="preserve">More information at </w:t>
      </w:r>
      <w:hyperlink r:id="rId8" w:history="1">
        <w:r w:rsidRPr="0053043C">
          <w:rPr>
            <w:rStyle w:val="Hyperlink"/>
            <w:rFonts w:ascii="Trebuchet MS" w:hAnsi="Trebuchet MS" w:cs="Calibri"/>
            <w:sz w:val="20"/>
            <w:szCs w:val="20"/>
          </w:rPr>
          <w:t>http://www.emimusicsoundfoundation.com/index.php/site/awards/</w:t>
        </w:r>
      </w:hyperlink>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 </w:t>
      </w:r>
    </w:p>
    <w:p w:rsidR="0053043C" w:rsidRPr="0053043C" w:rsidRDefault="0053043C" w:rsidP="0053043C">
      <w:pPr>
        <w:pStyle w:val="Default"/>
        <w:rPr>
          <w:rFonts w:ascii="Trebuchet MS" w:hAnsi="Trebuchet MS" w:cs="Cambria"/>
          <w:color w:val="auto"/>
          <w:sz w:val="20"/>
          <w:szCs w:val="20"/>
        </w:rPr>
      </w:pPr>
      <w:r w:rsidRPr="0053043C">
        <w:rPr>
          <w:rFonts w:ascii="Trebuchet MS" w:hAnsi="Trebuchet MS" w:cs="Cambria"/>
          <w:b/>
          <w:bCs/>
          <w:color w:val="auto"/>
          <w:sz w:val="20"/>
          <w:szCs w:val="20"/>
        </w:rPr>
        <w:t xml:space="preserve">Field Studies Council – Deadline: 1st March 2017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Schools and colleges can receive up to 80% towards the costs of providing environmental outreach education for groups of disadvantaged young people through the Field Studies Council's Kids Fund.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The Field Studies Council is an independent educational charity committed to raising awareness about the natural world and works through a network of residential and day Centres in the UK to provide outreach education and training. It helps disadvantaged young people to attend a course who may otherwise be excluded due to some form of disadvantage - health, mobility, deprivation or financial. One free staff/adult place is provided for every 12 young people; additional adults pay 20% +VAT. This includes all equipment, tuition and waterproof hire costs. Food and accommodation are included for residential courses. </w:t>
      </w:r>
      <w:r w:rsidRPr="0053043C">
        <w:rPr>
          <w:rFonts w:ascii="Trebuchet MS" w:hAnsi="Trebuchet MS" w:cs="Calibri"/>
          <w:b/>
          <w:bCs/>
          <w:color w:val="FF0000"/>
          <w:sz w:val="20"/>
          <w:szCs w:val="20"/>
        </w:rPr>
        <w:t>The closing date for applications is the 1st March 2017.</w:t>
      </w:r>
      <w:r w:rsidRPr="0053043C">
        <w:rPr>
          <w:rFonts w:ascii="Trebuchet MS" w:hAnsi="Trebuchet MS" w:cs="Calibri"/>
          <w:b/>
          <w:bCs/>
          <w:color w:val="auto"/>
          <w:sz w:val="20"/>
          <w:szCs w:val="20"/>
        </w:rPr>
        <w:t xml:space="preserve">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More information at: </w:t>
      </w:r>
      <w:hyperlink r:id="rId9" w:history="1">
        <w:r w:rsidRPr="0053043C">
          <w:rPr>
            <w:rStyle w:val="Hyperlink"/>
            <w:rFonts w:ascii="Trebuchet MS" w:hAnsi="Trebuchet MS" w:cs="Calibri"/>
            <w:sz w:val="20"/>
            <w:szCs w:val="20"/>
          </w:rPr>
          <w:t>http://www.field-studies-council.org/supporting-you/applying-to-fsc-kids-fund.aspx</w:t>
        </w:r>
      </w:hyperlink>
    </w:p>
    <w:p w:rsidR="0053043C" w:rsidRPr="0053043C" w:rsidRDefault="0053043C" w:rsidP="0053043C">
      <w:pPr>
        <w:pStyle w:val="Default"/>
        <w:rPr>
          <w:rFonts w:ascii="Trebuchet MS" w:hAnsi="Trebuchet MS" w:cs="Calibri"/>
          <w:color w:val="auto"/>
          <w:sz w:val="20"/>
          <w:szCs w:val="20"/>
        </w:rPr>
      </w:pPr>
    </w:p>
    <w:p w:rsidR="0053043C" w:rsidRPr="0053043C" w:rsidRDefault="0053043C" w:rsidP="0053043C">
      <w:pPr>
        <w:pStyle w:val="Default"/>
        <w:rPr>
          <w:rFonts w:ascii="Trebuchet MS" w:hAnsi="Trebuchet MS" w:cs="Cambria"/>
          <w:color w:val="auto"/>
          <w:sz w:val="20"/>
          <w:szCs w:val="20"/>
        </w:rPr>
      </w:pPr>
      <w:r w:rsidRPr="0053043C">
        <w:rPr>
          <w:rFonts w:ascii="Trebuchet MS" w:hAnsi="Trebuchet MS" w:cs="Cambria"/>
          <w:b/>
          <w:bCs/>
          <w:color w:val="auto"/>
          <w:sz w:val="20"/>
          <w:szCs w:val="20"/>
        </w:rPr>
        <w:t xml:space="preserve">UK German Connection Flexible Funding Scheme – Deadline: Rolling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Schools and Youth groups in the UK and Germany can now apply for funding of between £500 and £5,000 from the UK German Connection Flexible Funding Scheme. This scheme aims to bring young people of the UK and Germany together to facilitate an exchange of ideas, joint learning and open discussions on the following current themes: </w:t>
      </w:r>
    </w:p>
    <w:p w:rsidR="0053043C" w:rsidRPr="0053043C" w:rsidRDefault="0053043C" w:rsidP="0053043C">
      <w:pPr>
        <w:pStyle w:val="Default"/>
        <w:numPr>
          <w:ilvl w:val="0"/>
          <w:numId w:val="1"/>
        </w:numPr>
        <w:rPr>
          <w:rFonts w:ascii="Trebuchet MS" w:hAnsi="Trebuchet MS" w:cs="Calibri"/>
          <w:color w:val="auto"/>
          <w:sz w:val="20"/>
          <w:szCs w:val="20"/>
        </w:rPr>
      </w:pPr>
      <w:r w:rsidRPr="0053043C">
        <w:rPr>
          <w:rFonts w:ascii="Trebuchet MS" w:hAnsi="Trebuchet MS" w:cs="Calibri"/>
          <w:color w:val="auto"/>
          <w:sz w:val="20"/>
          <w:szCs w:val="20"/>
        </w:rPr>
        <w:t xml:space="preserve">World War 1 </w:t>
      </w:r>
    </w:p>
    <w:p w:rsidR="0053043C" w:rsidRPr="0053043C" w:rsidRDefault="0053043C" w:rsidP="0053043C">
      <w:pPr>
        <w:pStyle w:val="Default"/>
        <w:numPr>
          <w:ilvl w:val="0"/>
          <w:numId w:val="1"/>
        </w:numPr>
        <w:rPr>
          <w:rFonts w:ascii="Trebuchet MS" w:hAnsi="Trebuchet MS" w:cs="Calibri"/>
          <w:color w:val="auto"/>
          <w:sz w:val="20"/>
          <w:szCs w:val="20"/>
        </w:rPr>
      </w:pPr>
      <w:r w:rsidRPr="0053043C">
        <w:rPr>
          <w:rFonts w:ascii="Trebuchet MS" w:hAnsi="Trebuchet MS" w:cs="Calibri"/>
          <w:color w:val="auto"/>
          <w:sz w:val="20"/>
          <w:szCs w:val="20"/>
        </w:rPr>
        <w:t xml:space="preserve">Our future in Europe - maintaining the UK-German connection.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lastRenderedPageBreak/>
        <w:t xml:space="preserve">Supported activities must be joint and bi-lateral (UK-German) with a high level of relevant interaction between the young people who should actively engage in an educational learning and thinking process including discussion, debate and reflection. The activity must have a strong wider impact which the young people take an active role in.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Applications can be submitted at any time but activities cannot start for at least six weeks after submission.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More information at: </w:t>
      </w:r>
      <w:hyperlink r:id="rId10" w:history="1">
        <w:r w:rsidRPr="0053043C">
          <w:rPr>
            <w:rStyle w:val="Hyperlink"/>
            <w:rFonts w:ascii="Trebuchet MS" w:hAnsi="Trebuchet MS" w:cs="Calibri"/>
            <w:sz w:val="20"/>
            <w:szCs w:val="20"/>
          </w:rPr>
          <w:t>http://www.ukgermanconnection.org/flexiblefunding</w:t>
        </w:r>
      </w:hyperlink>
    </w:p>
    <w:p w:rsidR="0053043C" w:rsidRPr="0053043C" w:rsidRDefault="0053043C" w:rsidP="0053043C">
      <w:pPr>
        <w:pStyle w:val="Default"/>
        <w:rPr>
          <w:rFonts w:ascii="Trebuchet MS" w:hAnsi="Trebuchet MS" w:cs="Cambria"/>
          <w:b/>
          <w:bCs/>
          <w:color w:val="auto"/>
          <w:sz w:val="20"/>
          <w:szCs w:val="20"/>
        </w:rPr>
      </w:pPr>
    </w:p>
    <w:p w:rsidR="0053043C" w:rsidRPr="0053043C" w:rsidRDefault="0053043C" w:rsidP="0053043C">
      <w:pPr>
        <w:pStyle w:val="Default"/>
        <w:rPr>
          <w:rFonts w:ascii="Trebuchet MS" w:hAnsi="Trebuchet MS" w:cs="Cambria"/>
          <w:color w:val="auto"/>
          <w:sz w:val="20"/>
          <w:szCs w:val="20"/>
        </w:rPr>
      </w:pPr>
      <w:r w:rsidRPr="0053043C">
        <w:rPr>
          <w:rFonts w:ascii="Trebuchet MS" w:hAnsi="Trebuchet MS" w:cs="Cambria"/>
          <w:b/>
          <w:bCs/>
          <w:color w:val="auto"/>
          <w:sz w:val="20"/>
          <w:szCs w:val="20"/>
        </w:rPr>
        <w:t xml:space="preserve">Wolfson Foundation – Secondary Education Programme – </w:t>
      </w:r>
      <w:r w:rsidRPr="0053043C">
        <w:rPr>
          <w:rFonts w:ascii="Trebuchet MS" w:hAnsi="Trebuchet MS" w:cs="Cambria"/>
          <w:b/>
          <w:bCs/>
          <w:color w:val="FF0000"/>
          <w:sz w:val="20"/>
          <w:szCs w:val="20"/>
        </w:rPr>
        <w:t xml:space="preserve">Deadline: 10th January 2017 </w:t>
      </w:r>
    </w:p>
    <w:p w:rsidR="0053043C" w:rsidRPr="0053043C" w:rsidRDefault="0053043C" w:rsidP="0053043C">
      <w:pPr>
        <w:pStyle w:val="Default"/>
        <w:rPr>
          <w:rFonts w:ascii="Trebuchet MS" w:hAnsi="Trebuchet MS" w:cs="Calibri"/>
          <w:color w:val="auto"/>
          <w:sz w:val="20"/>
          <w:szCs w:val="20"/>
        </w:rPr>
      </w:pPr>
      <w:r w:rsidRPr="0053043C">
        <w:rPr>
          <w:rFonts w:ascii="Trebuchet MS" w:hAnsi="Trebuchet MS" w:cs="Calibri"/>
          <w:color w:val="auto"/>
          <w:sz w:val="20"/>
          <w:szCs w:val="20"/>
        </w:rPr>
        <w:t xml:space="preserve">The next deadline for stage 1 application to the Wolfson Foundation's Secondary Education Programme is the 10th January 2017. Through its Secondary Education Programme high-achieving state-funded and independent schools and sixth form colleges can apply to the Foundation for funding for capital or equipment projects relating to the teaching of science and technology, languages, music, the arts or libraries. Grants do not normally exceed £50,000 for schools or £100,000 for sixth form colleges. Projects should focus on students taking A-Level or GCSE examinations. Schools and Colleges applying to our January Stage 1 deadline will, if successful, be invited to submit their Stage 2 application by 15 February and will be considered by the Schools Panel in May and the Trustees in June. </w:t>
      </w:r>
      <w:r w:rsidRPr="0053043C">
        <w:rPr>
          <w:rFonts w:ascii="Trebuchet MS" w:hAnsi="Trebuchet MS" w:cs="Calibri"/>
          <w:b/>
          <w:bCs/>
          <w:color w:val="auto"/>
          <w:sz w:val="20"/>
          <w:szCs w:val="20"/>
        </w:rPr>
        <w:t>More information at:</w:t>
      </w:r>
      <w:r w:rsidRPr="0053043C">
        <w:rPr>
          <w:rFonts w:ascii="Trebuchet MS" w:hAnsi="Trebuchet MS" w:cs="Calibri"/>
          <w:bCs/>
          <w:color w:val="auto"/>
          <w:sz w:val="20"/>
          <w:szCs w:val="20"/>
        </w:rPr>
        <w:t xml:space="preserve"> </w:t>
      </w:r>
      <w:hyperlink r:id="rId11" w:history="1">
        <w:r w:rsidRPr="0053043C">
          <w:rPr>
            <w:rStyle w:val="Hyperlink"/>
            <w:rFonts w:ascii="Trebuchet MS" w:hAnsi="Trebuchet MS" w:cs="Calibri"/>
            <w:bCs/>
            <w:sz w:val="20"/>
            <w:szCs w:val="20"/>
          </w:rPr>
          <w:t>http://www.wolfson.org.uk/funding/education/secondary-education/</w:t>
        </w:r>
      </w:hyperlink>
      <w:r w:rsidRPr="0053043C">
        <w:rPr>
          <w:rFonts w:ascii="Trebuchet MS" w:hAnsi="Trebuchet MS" w:cs="Calibri"/>
          <w:color w:val="auto"/>
          <w:sz w:val="20"/>
          <w:szCs w:val="20"/>
        </w:rPr>
        <w:t xml:space="preserve"> </w:t>
      </w:r>
    </w:p>
    <w:p w:rsidR="0053043C" w:rsidRPr="0053043C" w:rsidRDefault="0053043C" w:rsidP="0053043C">
      <w:pPr>
        <w:pStyle w:val="Default"/>
        <w:rPr>
          <w:rFonts w:ascii="Trebuchet MS" w:hAnsi="Trebuchet MS" w:cstheme="minorBidi"/>
          <w:color w:val="auto"/>
          <w:sz w:val="20"/>
          <w:szCs w:val="20"/>
        </w:rPr>
      </w:pPr>
    </w:p>
    <w:p w:rsidR="00A876B2" w:rsidRPr="0053043C" w:rsidRDefault="00A876B2">
      <w:pPr>
        <w:rPr>
          <w:rFonts w:ascii="Trebuchet MS" w:hAnsi="Trebuchet MS"/>
          <w:sz w:val="20"/>
          <w:szCs w:val="20"/>
        </w:rPr>
      </w:pPr>
    </w:p>
    <w:sectPr w:rsidR="00A876B2" w:rsidRPr="0053043C" w:rsidSect="00CF4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05AC"/>
    <w:multiLevelType w:val="hybridMultilevel"/>
    <w:tmpl w:val="894A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3C"/>
    <w:rsid w:val="00161944"/>
    <w:rsid w:val="0053043C"/>
    <w:rsid w:val="00A8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E0574-5F99-42E6-8B1A-9F582F7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3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043C"/>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53043C"/>
    <w:rPr>
      <w:color w:val="0563C1" w:themeColor="hyperlink"/>
      <w:u w:val="single"/>
    </w:rPr>
  </w:style>
  <w:style w:type="paragraph" w:styleId="NormalWeb">
    <w:name w:val="Normal (Web)"/>
    <w:basedOn w:val="Normal"/>
    <w:uiPriority w:val="99"/>
    <w:semiHidden/>
    <w:unhideWhenUsed/>
    <w:rsid w:val="0053043C"/>
  </w:style>
  <w:style w:type="character" w:styleId="Strong">
    <w:name w:val="Strong"/>
    <w:basedOn w:val="DefaultParagraphFont"/>
    <w:uiPriority w:val="22"/>
    <w:qFormat/>
    <w:rsid w:val="00530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musicsoundfoundation.com/index.php/site/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mdirectories.org.uk/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eakfast.com/apply-for-magic-breakfast-provision" TargetMode="External"/><Relationship Id="rId11" Type="http://schemas.openxmlformats.org/officeDocument/2006/relationships/hyperlink" Target="http://www.wolfson.org.uk/funding/education/secondary-education/" TargetMode="External"/><Relationship Id="rId5" Type="http://schemas.openxmlformats.org/officeDocument/2006/relationships/hyperlink" Target="http://ernestcooktrust.org.uk/grants/" TargetMode="External"/><Relationship Id="rId10" Type="http://schemas.openxmlformats.org/officeDocument/2006/relationships/hyperlink" Target="http://www.ukgermanconnection.org/flexiblefunding" TargetMode="External"/><Relationship Id="rId4" Type="http://schemas.openxmlformats.org/officeDocument/2006/relationships/webSettings" Target="webSettings.xml"/><Relationship Id="rId9" Type="http://schemas.openxmlformats.org/officeDocument/2006/relationships/hyperlink" Target="http://www.field-studies-council.org/supporting-you/applying-to-fsc-kids-fu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Richard Potter</cp:lastModifiedBy>
  <cp:revision>2</cp:revision>
  <dcterms:created xsi:type="dcterms:W3CDTF">2016-12-06T15:53:00Z</dcterms:created>
  <dcterms:modified xsi:type="dcterms:W3CDTF">2016-12-06T15:53:00Z</dcterms:modified>
</cp:coreProperties>
</file>